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0D0ABE" w14:textId="77777777" w:rsidR="00BE498E" w:rsidRDefault="003115E8">
      <w:pPr>
        <w:pStyle w:val="Cm"/>
        <w:shd w:val="clear" w:color="auto" w:fill="FFFFFF"/>
        <w:spacing w:after="220" w:line="408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bookmarkStart w:id="0" w:name="_q36qjn76goho"/>
      <w:bookmarkEnd w:id="0"/>
      <w:r>
        <w:rPr>
          <w:rFonts w:ascii="Times New Roman" w:hAnsi="Times New Roman" w:cs="Times New Roman"/>
          <w:sz w:val="24"/>
          <w:szCs w:val="24"/>
        </w:rPr>
        <w:t>2018. június 29.</w:t>
      </w:r>
    </w:p>
    <w:p w14:paraId="5F61D3F8" w14:textId="77777777" w:rsidR="00BE498E" w:rsidRDefault="003115E8">
      <w:pPr>
        <w:pStyle w:val="Cm"/>
        <w:shd w:val="clear" w:color="auto" w:fill="FFFFFF"/>
        <w:spacing w:after="220" w:line="240" w:lineRule="auto"/>
        <w:jc w:val="center"/>
        <w:rPr>
          <w:rFonts w:ascii="Times New Roman" w:hAnsi="Times New Roman" w:cs="Times New Roman"/>
        </w:rPr>
      </w:pPr>
      <w:bookmarkStart w:id="1" w:name="_qdneqcgl3p0p"/>
      <w:bookmarkEnd w:id="1"/>
      <w:r>
        <w:rPr>
          <w:rFonts w:ascii="Times New Roman" w:hAnsi="Times New Roman" w:cs="Times New Roman"/>
        </w:rPr>
        <w:t>Segédlet kutatási adatmenedzsment tervezéséhez</w:t>
      </w:r>
    </w:p>
    <w:p w14:paraId="470DACBB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nemzetközi pályázatok egyik egyre fontosabb része a kutatási adatkezelési terv készítése, amely számos esetben a pályázási folyamat integráns része. </w:t>
      </w:r>
      <w:r>
        <w:rPr>
          <w:rFonts w:ascii="Times New Roman" w:hAnsi="Times New Roman" w:cs="Times New Roman"/>
          <w:sz w:val="24"/>
          <w:szCs w:val="24"/>
        </w:rPr>
        <w:t>A GDPR rendelet miatt a TK-ban mostantól kötelező adatkezelési tervet készíteni. E segédlettel szeretnénk hozzájárulni a TK-s kutatók sikeres pályázásához s a kutatási adataik biztonságos és hatékony kezeléséhez.</w:t>
      </w:r>
    </w:p>
    <w:p w14:paraId="72A86164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2" w:name="_acm7u144o1fr"/>
      <w:bookmarkEnd w:id="2"/>
      <w:r>
        <w:rPr>
          <w:rFonts w:ascii="Times New Roman" w:hAnsi="Times New Roman" w:cs="Times New Roman"/>
        </w:rPr>
        <w:t>Kutatási adatkezelési terv irányelvei</w:t>
      </w:r>
    </w:p>
    <w:p w14:paraId="40AD22E7" w14:textId="77777777" w:rsidR="00BE498E" w:rsidRDefault="00BE498E">
      <w:pPr>
        <w:rPr>
          <w:rFonts w:ascii="Times New Roman" w:hAnsi="Times New Roman" w:cs="Times New Roman"/>
        </w:rPr>
      </w:pPr>
    </w:p>
    <w:p w14:paraId="4D20CF35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Úgy </w:t>
      </w:r>
      <w:r>
        <w:rPr>
          <w:rFonts w:ascii="Times New Roman" w:hAnsi="Times New Roman" w:cs="Times New Roman"/>
          <w:sz w:val="24"/>
          <w:szCs w:val="24"/>
        </w:rPr>
        <w:t xml:space="preserve">hozzuk létre, gondozzuk, és tároljuk az adatainkat, hogy nemcsak mi, de más kutatók is használhassák! Egy kutatás adatai,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metaadatai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(adatfelvétel ideje, módszere, eszközök), és a kutatás során keletkezett szövegszerű információk (interjú, elemzés) mind fo</w:t>
      </w:r>
      <w:r>
        <w:rPr>
          <w:rFonts w:ascii="Times New Roman" w:hAnsi="Times New Roman" w:cs="Times New Roman"/>
          <w:sz w:val="24"/>
          <w:szCs w:val="24"/>
        </w:rPr>
        <w:t>ntosak és tárolandók a későbbi felhasználás számára. Tároljuk a kutatás során keletkezett kvantitatív és kvalitatív adatokat, kutatási dokumentációt, elemzéseket, összefoglalókat is!</w:t>
      </w:r>
    </w:p>
    <w:p w14:paraId="7EBA158B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43D967E9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Konzultáljunk a kutatás finanszírozójával, illetve nézzük meg a</w:t>
      </w:r>
      <w:bookmarkStart w:id="3" w:name="_GoBack"/>
      <w:bookmarkEnd w:id="3"/>
      <w:r>
        <w:rPr>
          <w:rFonts w:ascii="Times New Roman" w:hAnsi="Times New Roman" w:cs="Times New Roman"/>
          <w:sz w:val="24"/>
          <w:szCs w:val="24"/>
        </w:rPr>
        <w:t xml:space="preserve"> szerződé</w:t>
      </w:r>
      <w:r>
        <w:rPr>
          <w:rFonts w:ascii="Times New Roman" w:hAnsi="Times New Roman" w:cs="Times New Roman"/>
          <w:sz w:val="24"/>
          <w:szCs w:val="24"/>
        </w:rPr>
        <w:t>sünket, hogy tartalmaz-e kitételeket a kutatási adatok dokumentálásáról vagy újrafelhasználásáról.</w:t>
      </w:r>
    </w:p>
    <w:p w14:paraId="06743D93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346AE168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Különös tekintettel legyünk a személyes adatok kezelésére! A kutatásban résztvevőket tájékoztassuk a kutatásról és kérjünk tőlük hozzájárulási nyilatkozatot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3115E8">
        <w:rPr>
          <w:rFonts w:ascii="Times New Roman" w:hAnsi="Times New Roman" w:cs="Times New Roman"/>
          <w:sz w:val="24"/>
          <w:szCs w:val="24"/>
          <w:highlight w:val="green"/>
        </w:rPr>
        <w:t>link</w:t>
      </w:r>
      <w:r>
        <w:rPr>
          <w:rFonts w:ascii="Times New Roman" w:hAnsi="Times New Roman" w:cs="Times New Roman"/>
          <w:sz w:val="24"/>
          <w:szCs w:val="24"/>
        </w:rPr>
        <w:t>)! Naplózzuk, hogy ki fér hozzá a résztvevők személyes adataihoz (</w:t>
      </w:r>
      <w:r w:rsidRPr="003115E8">
        <w:rPr>
          <w:rFonts w:ascii="Times New Roman" w:hAnsi="Times New Roman" w:cs="Times New Roman"/>
          <w:sz w:val="24"/>
          <w:szCs w:val="24"/>
          <w:highlight w:val="green"/>
        </w:rPr>
        <w:t>link</w:t>
      </w:r>
      <w:r>
        <w:rPr>
          <w:rFonts w:ascii="Times New Roman" w:hAnsi="Times New Roman" w:cs="Times New Roman"/>
          <w:sz w:val="24"/>
          <w:szCs w:val="24"/>
        </w:rPr>
        <w:t>)!</w:t>
      </w:r>
    </w:p>
    <w:p w14:paraId="035624AF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1AC9EF25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Fontos szempontok: </w:t>
      </w:r>
    </w:p>
    <w:p w14:paraId="4FE8204D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172C1D37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törvényesen, átláthatóan kell személyes adatokat kezelni</w:t>
      </w:r>
    </w:p>
    <w:p w14:paraId="12698865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eredeti (kutatási) céllal kell azokat gyűjteni, kezelni, feldolgozni</w:t>
      </w:r>
    </w:p>
    <w:p w14:paraId="75A2541E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minimalizálni kell a személye</w:t>
      </w:r>
      <w:r>
        <w:rPr>
          <w:rFonts w:ascii="Times New Roman" w:hAnsi="Times New Roman" w:cs="Times New Roman"/>
          <w:sz w:val="24"/>
          <w:szCs w:val="24"/>
        </w:rPr>
        <w:t>s adatok gyűjtését</w:t>
      </w:r>
    </w:p>
    <w:p w14:paraId="6F820366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ügyelni kell a személyes adatok pontosságára és naprakészségére </w:t>
      </w:r>
    </w:p>
    <w:p w14:paraId="69C94DAC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 kell távolítani a kutatáshoz nem szükséges személyes adatokat</w:t>
      </w:r>
    </w:p>
    <w:p w14:paraId="6AB5B5CB" w14:textId="77777777" w:rsidR="00BE498E" w:rsidRDefault="003115E8">
      <w:pPr>
        <w:numPr>
          <w:ilvl w:val="0"/>
          <w:numId w:val="2"/>
        </w:numPr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adatok integritását és titkosságát meg kell védeni az illetéktelenek hozzáférésétől, az adatsérüléstől, </w:t>
      </w:r>
      <w:r>
        <w:rPr>
          <w:rFonts w:ascii="Times New Roman" w:hAnsi="Times New Roman" w:cs="Times New Roman"/>
          <w:sz w:val="24"/>
          <w:szCs w:val="24"/>
        </w:rPr>
        <w:t>a törlődéstől</w:t>
      </w:r>
    </w:p>
    <w:p w14:paraId="580C25AE" w14:textId="77777777" w:rsidR="00BE498E" w:rsidRDefault="00BE498E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14:paraId="650E647E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FIGYELEM!</w:t>
      </w:r>
      <w:r>
        <w:rPr>
          <w:rFonts w:ascii="Times New Roman" w:hAnsi="Times New Roman" w:cs="Times New Roman"/>
          <w:sz w:val="24"/>
          <w:szCs w:val="24"/>
        </w:rPr>
        <w:t xml:space="preserve"> Személyes adatokat tartalmazó szöveg/adatbázis lehet az is, ahol nem szerepel a név, vagy más, egyértelmű azonosító. Ha pl. egy kis falu tanítójával készült egy interjú, vagy ő szerepel egy adatbázisban foglalkozással és településn</w:t>
      </w:r>
      <w:r>
        <w:rPr>
          <w:rFonts w:ascii="Times New Roman" w:hAnsi="Times New Roman" w:cs="Times New Roman"/>
          <w:sz w:val="24"/>
          <w:szCs w:val="24"/>
        </w:rPr>
        <w:t>évvel, akkor az már elég lehet az identifikációhoz.</w:t>
      </w:r>
    </w:p>
    <w:p w14:paraId="74321F45" w14:textId="77777777" w:rsidR="00BE498E" w:rsidRDefault="00BE498E">
      <w:pPr>
        <w:contextualSpacing/>
        <w:rPr>
          <w:rFonts w:ascii="Times New Roman" w:hAnsi="Times New Roman" w:cs="Times New Roman"/>
        </w:rPr>
      </w:pPr>
    </w:p>
    <w:p w14:paraId="41E690AE" w14:textId="77777777" w:rsidR="00BE498E" w:rsidRDefault="00BE498E">
      <w:pPr>
        <w:pStyle w:val="Cmsor1"/>
        <w:rPr>
          <w:rFonts w:ascii="Times New Roman" w:hAnsi="Times New Roman" w:cs="Times New Roman"/>
        </w:rPr>
      </w:pPr>
      <w:bookmarkStart w:id="4" w:name="_5zrwyoaoya9s"/>
      <w:bookmarkStart w:id="5" w:name="_q750crazzesi"/>
      <w:bookmarkEnd w:id="4"/>
      <w:bookmarkEnd w:id="5"/>
    </w:p>
    <w:p w14:paraId="45492B5E" w14:textId="77777777" w:rsidR="00BE498E" w:rsidRDefault="003115E8">
      <w:pPr>
        <w:pStyle w:val="Cmsor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Adatbiztonsági tippek</w:t>
      </w:r>
    </w:p>
    <w:p w14:paraId="23118BEB" w14:textId="77777777" w:rsidR="00BE498E" w:rsidRDefault="00BE498E">
      <w:pPr>
        <w:rPr>
          <w:rFonts w:ascii="Times New Roman" w:hAnsi="Times New Roman" w:cs="Times New Roman"/>
        </w:rPr>
      </w:pPr>
    </w:p>
    <w:p w14:paraId="733176E2" w14:textId="77777777" w:rsidR="00BE498E" w:rsidRDefault="003115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Természetesen soha nem tudunk minden fontos információt, anyagot, dokumentumot megőrizni, de a saját munkánkat is megkönnyíti, ha rendezetten tároljuk az adatainkat.</w:t>
      </w:r>
    </w:p>
    <w:p w14:paraId="4BAAA500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6C88D63A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Mentsünk minden olyan fájlt biztonságos, jelszóval védett helyen, amely fontos a munkánk során! Készítsünk biztonsági mentéseket! Használjunk egyértelmű jelzéseket, hogy melyik egy szöveg legfrissebb változata!</w:t>
      </w:r>
    </w:p>
    <w:p w14:paraId="588F581E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 tároljunk személyes adatokat külsős felhőn</w:t>
      </w:r>
      <w:r>
        <w:rPr>
          <w:rFonts w:ascii="Times New Roman" w:hAnsi="Times New Roman" w:cs="Times New Roman"/>
          <w:sz w:val="24"/>
          <w:szCs w:val="24"/>
        </w:rPr>
        <w:t xml:space="preserve"> vagy saját számítógépen! Mindig védett szervereket használjunk (MTA TK-s kutatók: az O-t)!</w:t>
      </w:r>
    </w:p>
    <w:p w14:paraId="0E346A37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Használjunk lehetőleg ingyenes formátumokat (</w:t>
      </w:r>
      <w:proofErr w:type="spellStart"/>
      <w:r>
        <w:rPr>
          <w:rFonts w:ascii="Times New Roman" w:hAnsi="Times New Roman" w:cs="Times New Roman"/>
          <w:sz w:val="24"/>
          <w:szCs w:val="24"/>
        </w:rPr>
        <w:t>rtf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csv</w:t>
      </w:r>
      <w:proofErr w:type="spellEnd"/>
      <w:r>
        <w:rPr>
          <w:rFonts w:ascii="Times New Roman" w:hAnsi="Times New Roman" w:cs="Times New Roman"/>
          <w:sz w:val="24"/>
          <w:szCs w:val="24"/>
        </w:rPr>
        <w:t>, mp4, stb.)!</w:t>
      </w:r>
    </w:p>
    <w:p w14:paraId="0BDB885D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Dokumentáljuk, hogy hogyan és miért keletkeztek a létrejövő kutatási anyagok, és mit tartalmaznak</w:t>
      </w:r>
      <w:r>
        <w:rPr>
          <w:rFonts w:ascii="Times New Roman" w:hAnsi="Times New Roman" w:cs="Times New Roman"/>
          <w:sz w:val="24"/>
          <w:szCs w:val="24"/>
        </w:rPr>
        <w:t xml:space="preserve">! Archiválandó dokumentumtípusok például: kutatási terv, kérdőív, interjú vezérfonal, adatfájl, kódok (pl. SPSS </w:t>
      </w:r>
      <w:proofErr w:type="spellStart"/>
      <w:r>
        <w:rPr>
          <w:rFonts w:ascii="Times New Roman" w:hAnsi="Times New Roman" w:cs="Times New Roman"/>
          <w:sz w:val="24"/>
          <w:szCs w:val="24"/>
        </w:rPr>
        <w:t>syntax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), interjú hangfelvétel, gépelt interjú, megfigyelési jegyzőkönyv, fénykép, </w:t>
      </w:r>
      <w:proofErr w:type="spellStart"/>
      <w:r>
        <w:rPr>
          <w:rFonts w:ascii="Times New Roman" w:hAnsi="Times New Roman" w:cs="Times New Roman"/>
          <w:sz w:val="24"/>
          <w:szCs w:val="24"/>
        </w:rPr>
        <w:t>videófelvétel</w:t>
      </w:r>
      <w:proofErr w:type="spellEnd"/>
      <w:r>
        <w:rPr>
          <w:rFonts w:ascii="Times New Roman" w:hAnsi="Times New Roman" w:cs="Times New Roman"/>
          <w:sz w:val="24"/>
          <w:szCs w:val="24"/>
        </w:rPr>
        <w:t>, tanulmány, kivonat.</w:t>
      </w:r>
    </w:p>
    <w:p w14:paraId="000B1D19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Szövegeinknek adjunk beszél</w:t>
      </w:r>
      <w:r>
        <w:rPr>
          <w:rFonts w:ascii="Times New Roman" w:hAnsi="Times New Roman" w:cs="Times New Roman"/>
          <w:sz w:val="24"/>
          <w:szCs w:val="24"/>
        </w:rPr>
        <w:t>ő címet, feliratot, vagy dokumentáljuk a tartalmukat máshogyan, pl. MS Word esetében a fájl, információ, tulajdonságok, dokumentumpanel megjelenítése gomb segítségével!</w:t>
      </w:r>
    </w:p>
    <w:p w14:paraId="4567FC3B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Adatfájljainkban címkézzük fel a változókat!</w:t>
      </w:r>
    </w:p>
    <w:p w14:paraId="41444D75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 változtatunk az eredeti adatokon, ments</w:t>
      </w:r>
      <w:r>
        <w:rPr>
          <w:rFonts w:ascii="Times New Roman" w:hAnsi="Times New Roman" w:cs="Times New Roman"/>
          <w:sz w:val="24"/>
          <w:szCs w:val="24"/>
        </w:rPr>
        <w:t>ük el az eredetit és az újat is! Jegyezzük le, hogy mit változtattunk, módosítottunk az adatokon!</w:t>
      </w:r>
    </w:p>
    <w:p w14:paraId="745C69CD" w14:textId="77777777" w:rsidR="00BE498E" w:rsidRDefault="003115E8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Tisztázzuk, hogy mennyire felelnek meg az adatok másodfelhasználás céljára az etikai-törvényi feltételeknek! A kutatott személyek hozzájárulási nyilatkozatait</w:t>
      </w:r>
      <w:r>
        <w:rPr>
          <w:rFonts w:ascii="Times New Roman" w:hAnsi="Times New Roman" w:cs="Times New Roman"/>
          <w:sz w:val="24"/>
          <w:szCs w:val="24"/>
        </w:rPr>
        <w:t xml:space="preserve"> vegyük mindig figyelembe!</w:t>
      </w:r>
    </w:p>
    <w:p w14:paraId="1853D7AF" w14:textId="77777777" w:rsidR="00BE498E" w:rsidRDefault="00BE498E">
      <w:pPr>
        <w:rPr>
          <w:rFonts w:ascii="Times New Roman" w:hAnsi="Times New Roman" w:cs="Times New Roman"/>
          <w:sz w:val="24"/>
          <w:szCs w:val="24"/>
        </w:rPr>
      </w:pPr>
    </w:p>
    <w:p w14:paraId="638611F0" w14:textId="77777777" w:rsidR="00BE498E" w:rsidRDefault="003115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alábbi szempontokat kell figyelembe venni az adatkezelési terv megírásánál:</w:t>
      </w:r>
    </w:p>
    <w:p w14:paraId="296B1B53" w14:textId="77777777" w:rsidR="00BE498E" w:rsidRDefault="003115E8">
      <w:pPr>
        <w:pStyle w:val="Cmsor1"/>
        <w:rPr>
          <w:rFonts w:ascii="Times New Roman" w:hAnsi="Times New Roman" w:cs="Times New Roman"/>
          <w:b/>
          <w:color w:val="FF0000"/>
        </w:rPr>
      </w:pPr>
      <w:bookmarkStart w:id="6" w:name="_v9m2udtwggbg"/>
      <w:bookmarkEnd w:id="6"/>
      <w:r>
        <w:rPr>
          <w:rFonts w:ascii="Times New Roman" w:hAnsi="Times New Roman" w:cs="Times New Roman"/>
          <w:b/>
          <w:color w:val="FF0000"/>
        </w:rPr>
        <w:t xml:space="preserve">Adatkezelési terv ellenőrző lista / </w:t>
      </w:r>
      <w:proofErr w:type="spellStart"/>
      <w:r>
        <w:rPr>
          <w:rFonts w:ascii="Times New Roman" w:hAnsi="Times New Roman" w:cs="Times New Roman"/>
          <w:b/>
          <w:color w:val="FF0000"/>
        </w:rPr>
        <w:t>checklist</w:t>
      </w:r>
      <w:proofErr w:type="spellEnd"/>
    </w:p>
    <w:p w14:paraId="0D0411A7" w14:textId="77777777" w:rsidR="00BE498E" w:rsidRDefault="00BE498E">
      <w:pPr>
        <w:rPr>
          <w:rFonts w:ascii="Times New Roman" w:hAnsi="Times New Roman" w:cs="Times New Roman"/>
        </w:rPr>
      </w:pPr>
    </w:p>
    <w:p w14:paraId="7025E69E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 kutatás finanszírozójának követelményeit az adatokkal kapcsolatosan!</w:t>
      </w:r>
    </w:p>
    <w:p w14:paraId="790D2904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Tervezzük meg, hogy a kutatás egyes résztvevői mely részfeladatokat végzik el!</w:t>
      </w:r>
    </w:p>
    <w:p w14:paraId="08EB74C5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az akadémiai, TK-s követelményekből, szabályzatokból következő követelményeket!</w:t>
      </w:r>
    </w:p>
    <w:p w14:paraId="4BEB55D9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 a törvényi, etikai megkötéseket a kutatással kapcsolatban!</w:t>
      </w:r>
    </w:p>
    <w:p w14:paraId="1E494D16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Csatoljuk az íráso</w:t>
      </w:r>
      <w:r>
        <w:rPr>
          <w:rFonts w:ascii="Times New Roman" w:hAnsi="Times New Roman" w:cs="Times New Roman"/>
          <w:sz w:val="24"/>
          <w:szCs w:val="24"/>
        </w:rPr>
        <w:t xml:space="preserve">s hozzájárulási nyilatkozatot a kutatott személyektől, csoportoktól a kutatás kezdete előtt és azt, hogy milyen információval látjuk el őket a kutatásról! </w:t>
      </w:r>
      <w:r w:rsidRPr="003115E8">
        <w:rPr>
          <w:rFonts w:ascii="Times New Roman" w:hAnsi="Times New Roman" w:cs="Times New Roman"/>
          <w:sz w:val="24"/>
          <w:szCs w:val="24"/>
          <w:highlight w:val="green"/>
        </w:rPr>
        <w:t>Link</w:t>
      </w:r>
    </w:p>
    <w:p w14:paraId="7D1F0401" w14:textId="77777777" w:rsidR="00BE498E" w:rsidRDefault="003115E8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Rögzítsük, hogy a kutatás futamideje alatt hol, milyen hozzáférésekkel fogja a kutató, a kutatóc</w:t>
      </w:r>
      <w:r>
        <w:rPr>
          <w:rFonts w:ascii="Times New Roman" w:hAnsi="Times New Roman" w:cs="Times New Roman"/>
          <w:sz w:val="24"/>
          <w:szCs w:val="24"/>
        </w:rPr>
        <w:t xml:space="preserve">sapat tárolni és menedzselni a dokumentumait, különösen a személyes adatokat tartalmazókat! Készítsünk és csatoljunk adathozzáférési naplót! </w:t>
      </w:r>
      <w:r w:rsidRPr="003115E8">
        <w:rPr>
          <w:rFonts w:ascii="Times New Roman" w:hAnsi="Times New Roman" w:cs="Times New Roman"/>
          <w:sz w:val="24"/>
          <w:szCs w:val="24"/>
          <w:highlight w:val="green"/>
        </w:rPr>
        <w:t>Naplóhoz link</w:t>
      </w:r>
    </w:p>
    <w:p w14:paraId="29E9915A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Rögzítsük, hogy hol fogjuk tárolni és esetlegesen másodfelhasználásra bocsátani a kutatás </w:t>
      </w:r>
      <w:proofErr w:type="spellStart"/>
      <w:r>
        <w:rPr>
          <w:rFonts w:ascii="Times New Roman" w:hAnsi="Times New Roman" w:cs="Times New Roman"/>
          <w:sz w:val="24"/>
          <w:szCs w:val="24"/>
        </w:rPr>
        <w:t>lezárultáva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az adatokat!</w:t>
      </w:r>
    </w:p>
    <w:p w14:paraId="0079EE42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Becsüljük meg, hogy mennyi tárhely szükséges a munka közben és után!</w:t>
      </w:r>
    </w:p>
    <w:p w14:paraId="60B6152B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Tervezzük meg, hogy kell-e </w:t>
      </w:r>
      <w:proofErr w:type="spellStart"/>
      <w:r>
        <w:rPr>
          <w:rFonts w:ascii="Times New Roman" w:hAnsi="Times New Roman" w:cs="Times New Roman"/>
          <w:sz w:val="24"/>
          <w:szCs w:val="24"/>
        </w:rPr>
        <w:t>anonimizálni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adatokat, s ha igen, a kutatás mely pontjain!</w:t>
      </w:r>
    </w:p>
    <w:p w14:paraId="4456FF7E" w14:textId="77777777" w:rsidR="00BE498E" w:rsidRDefault="003115E8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Rögzítsük, k</w:t>
      </w:r>
      <w:r>
        <w:rPr>
          <w:rFonts w:ascii="Times New Roman" w:hAnsi="Times New Roman" w:cs="Times New Roman"/>
          <w:sz w:val="24"/>
          <w:szCs w:val="24"/>
        </w:rPr>
        <w:t>i az az adatfelelős, aki a kutatás előtt és alatt koordinálja az adatok biztonságos mentését, megosztását, tárolását, dokumentálását és archiválását!</w:t>
      </w:r>
    </w:p>
    <w:p w14:paraId="58946727" w14:textId="77777777" w:rsidR="00BE498E" w:rsidRDefault="00BE498E">
      <w:pPr>
        <w:rPr>
          <w:rFonts w:ascii="Times New Roman" w:hAnsi="Times New Roman" w:cs="Times New Roman"/>
        </w:rPr>
      </w:pPr>
    </w:p>
    <w:p w14:paraId="50462FF7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7" w:name="_87shvtf6wf00"/>
      <w:bookmarkEnd w:id="7"/>
      <w:r>
        <w:rPr>
          <w:rFonts w:ascii="Times New Roman" w:hAnsi="Times New Roman" w:cs="Times New Roman"/>
        </w:rPr>
        <w:t>Online adatmenedzsment-terv eszközök</w:t>
      </w:r>
    </w:p>
    <w:p w14:paraId="2FAAE6AE" w14:textId="77777777" w:rsidR="00BE498E" w:rsidRDefault="00BE498E">
      <w:pPr>
        <w:rPr>
          <w:rFonts w:ascii="Times New Roman" w:hAnsi="Times New Roman" w:cs="Times New Roman"/>
        </w:rPr>
      </w:pPr>
    </w:p>
    <w:p w14:paraId="4A6073C8" w14:textId="77777777" w:rsidR="00BE498E" w:rsidRDefault="003115E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Több olyan weboldal létezik, ahol online tudnak a kutatók angol nye</w:t>
      </w:r>
      <w:r>
        <w:rPr>
          <w:rFonts w:ascii="Times New Roman" w:hAnsi="Times New Roman" w:cs="Times New Roman"/>
          <w:sz w:val="24"/>
          <w:szCs w:val="24"/>
        </w:rPr>
        <w:t>lvű adatmenedzsment-tervet elkészíteni vagy angol nyelvű mintákat letölteni, részben olyan kutatásfinanszírozóktól, amelyekhez kötelező adatmenedzsment-tervet benyújtani. Ilyenek pl. a DMP Online (</w:t>
      </w:r>
      <w:hyperlink r:id="rId8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https://dmponl</w:t>
        </w:r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ine.dcc.ac.uk/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), vagy a </w:t>
      </w:r>
      <w:proofErr w:type="spellStart"/>
      <w:r>
        <w:rPr>
          <w:rFonts w:ascii="Times New Roman" w:hAnsi="Times New Roman" w:cs="Times New Roman"/>
          <w:sz w:val="24"/>
          <w:szCs w:val="24"/>
        </w:rPr>
        <w:t>DMPTool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hyperlink r:id="rId9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https://dmp.cdlib.org/</w:t>
        </w:r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14:paraId="71469FF0" w14:textId="77777777" w:rsidR="00BE498E" w:rsidRDefault="00BE498E">
      <w:pPr>
        <w:rPr>
          <w:rFonts w:ascii="Times New Roman" w:hAnsi="Times New Roman" w:cs="Times New Roman"/>
        </w:rPr>
      </w:pPr>
    </w:p>
    <w:p w14:paraId="3D72A3B0" w14:textId="77777777" w:rsidR="00BE498E" w:rsidRDefault="003115E8">
      <w:pPr>
        <w:pStyle w:val="Cmsor1"/>
        <w:rPr>
          <w:rFonts w:ascii="Times New Roman" w:hAnsi="Times New Roman" w:cs="Times New Roman"/>
        </w:rPr>
      </w:pPr>
      <w:bookmarkStart w:id="8" w:name="_i2if82wtzu4o"/>
      <w:bookmarkEnd w:id="8"/>
      <w:r>
        <w:rPr>
          <w:rFonts w:ascii="Times New Roman" w:hAnsi="Times New Roman" w:cs="Times New Roman"/>
        </w:rPr>
        <w:t>Néhány hasznos nemzetközi adatmenedzsment-oldal</w:t>
      </w:r>
    </w:p>
    <w:p w14:paraId="71FE672F" w14:textId="77777777" w:rsidR="00BE498E" w:rsidRDefault="00BE498E">
      <w:pPr>
        <w:rPr>
          <w:rFonts w:ascii="Times New Roman" w:hAnsi="Times New Roman" w:cs="Times New Roman"/>
        </w:rPr>
      </w:pPr>
    </w:p>
    <w:p w14:paraId="47C96485" w14:textId="77777777" w:rsidR="00BE498E" w:rsidRDefault="003115E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0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http://ec.europa.eu/research/participants/data/ref/h2020/gm/reporting/h2020-tpl-oa-data-mgt-plan_en.docx</w:t>
        </w:r>
      </w:hyperlink>
    </w:p>
    <w:p w14:paraId="14221245" w14:textId="77777777" w:rsidR="00BE498E" w:rsidRDefault="003115E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1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http://www.dcc.ac.uk/resources/data-management-plans</w:t>
        </w:r>
      </w:hyperlink>
    </w:p>
    <w:p w14:paraId="7A238D45" w14:textId="77777777" w:rsidR="00BE498E" w:rsidRDefault="003115E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2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https://www.ukdataservice.ac.uk/manage-data/plan/planning</w:t>
        </w:r>
      </w:hyperlink>
    </w:p>
    <w:p w14:paraId="40EF96B6" w14:textId="77777777" w:rsidR="00BE498E" w:rsidRDefault="003115E8">
      <w:pPr>
        <w:numPr>
          <w:ilvl w:val="0"/>
          <w:numId w:val="3"/>
        </w:numPr>
        <w:contextualSpacing/>
        <w:rPr>
          <w:rFonts w:ascii="Times New Roman" w:hAnsi="Times New Roman" w:cs="Times New Roman"/>
          <w:sz w:val="24"/>
          <w:szCs w:val="24"/>
        </w:rPr>
      </w:pPr>
      <w:hyperlink r:id="rId13" w:history="1">
        <w:r>
          <w:rPr>
            <w:rFonts w:ascii="Times New Roman" w:hAnsi="Times New Roman" w:cs="Times New Roman"/>
            <w:color w:val="1155CC"/>
            <w:sz w:val="24"/>
            <w:szCs w:val="24"/>
            <w:u w:val="single"/>
          </w:rPr>
          <w:t>https://www.lib.ncsu.edu/data-management</w:t>
        </w:r>
      </w:hyperlink>
    </w:p>
    <w:p w14:paraId="4275ADB1" w14:textId="77777777" w:rsidR="00BE498E" w:rsidRDefault="00BE498E">
      <w:pPr>
        <w:rPr>
          <w:rFonts w:ascii="Times New Roman" w:hAnsi="Times New Roman" w:cs="Times New Roman"/>
        </w:rPr>
      </w:pPr>
    </w:p>
    <w:p w14:paraId="37953685" w14:textId="77777777" w:rsidR="00BE498E" w:rsidRDefault="00BE498E">
      <w:pPr>
        <w:rPr>
          <w:rFonts w:ascii="Times New Roman" w:hAnsi="Times New Roman" w:cs="Times New Roman"/>
        </w:rPr>
      </w:pPr>
    </w:p>
    <w:p w14:paraId="72595046" w14:textId="77777777" w:rsidR="00BE498E" w:rsidRDefault="00BE498E">
      <w:pPr>
        <w:rPr>
          <w:rFonts w:ascii="Times New Roman" w:hAnsi="Times New Roman" w:cs="Times New Roman"/>
        </w:rPr>
      </w:pPr>
    </w:p>
    <w:sectPr w:rsidR="00BE498E">
      <w:headerReference w:type="default" r:id="rId14"/>
      <w:footerReference w:type="default" r:id="rId15"/>
      <w:headerReference w:type="first" r:id="rId16"/>
      <w:pgSz w:w="11906" w:h="16838"/>
      <w:pgMar w:top="1440" w:right="1080" w:bottom="1440" w:left="1080" w:header="0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4937C2" w14:textId="77777777" w:rsidR="00000000" w:rsidRDefault="003115E8">
      <w:pPr>
        <w:spacing w:line="240" w:lineRule="auto"/>
      </w:pPr>
      <w:r>
        <w:separator/>
      </w:r>
    </w:p>
  </w:endnote>
  <w:endnote w:type="continuationSeparator" w:id="0">
    <w:p w14:paraId="40B72EF4" w14:textId="77777777" w:rsidR="00000000" w:rsidRDefault="003115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39163824"/>
      <w:docPartObj>
        <w:docPartGallery w:val="Page Numbers (Bottom of Page)"/>
        <w:docPartUnique/>
      </w:docPartObj>
    </w:sdtPr>
    <w:sdtEndPr/>
    <w:sdtContent>
      <w:p w14:paraId="7F42B189" w14:textId="77777777" w:rsidR="00BE498E" w:rsidRDefault="003115E8">
        <w:pPr>
          <w:pStyle w:val="llb"/>
          <w:jc w:val="right"/>
          <w:rPr>
            <w:rFonts w:ascii="Times New Roman" w:hAnsi="Times New Roman" w:cs="Times New Roman"/>
            <w:sz w:val="16"/>
            <w:szCs w:val="16"/>
          </w:rPr>
        </w:pPr>
        <w:r>
          <w:rPr>
            <w:rFonts w:ascii="Times New Roman" w:hAnsi="Times New Roman" w:cs="Times New Roman"/>
            <w:sz w:val="16"/>
            <w:szCs w:val="16"/>
          </w:rPr>
          <w:fldChar w:fldCharType="begin"/>
        </w:r>
        <w:r>
          <w:rPr>
            <w:rFonts w:ascii="Times New Roman" w:hAnsi="Times New Roman" w:cs="Times New Roman"/>
            <w:sz w:val="16"/>
            <w:szCs w:val="16"/>
          </w:rPr>
          <w:instrText>PAGE   \* MERGEFORMAT</w:instrText>
        </w:r>
        <w:r>
          <w:rPr>
            <w:rFonts w:ascii="Times New Roman" w:hAnsi="Times New Roman" w:cs="Times New Roman"/>
            <w:sz w:val="16"/>
            <w:szCs w:val="16"/>
          </w:rPr>
          <w:fldChar w:fldCharType="separate"/>
        </w:r>
        <w:r w:rsidRPr="003115E8">
          <w:rPr>
            <w:rFonts w:ascii="Times New Roman" w:hAnsi="Times New Roman" w:cs="Times New Roman"/>
            <w:noProof/>
            <w:sz w:val="16"/>
            <w:szCs w:val="16"/>
            <w:lang w:val="hu-HU"/>
          </w:rPr>
          <w:t>3</w:t>
        </w:r>
        <w:r>
          <w:rPr>
            <w:rFonts w:ascii="Times New Roman" w:hAnsi="Times New Roman" w:cs="Times New Roman"/>
            <w:sz w:val="16"/>
            <w:szCs w:val="16"/>
          </w:rPr>
          <w:fldChar w:fldCharType="end"/>
        </w:r>
      </w:p>
    </w:sdtContent>
  </w:sdt>
  <w:p w14:paraId="3CA1E3E2" w14:textId="77777777" w:rsidR="00BE498E" w:rsidRDefault="00BE498E">
    <w:pPr>
      <w:pStyle w:val="llb"/>
      <w:rPr>
        <w:rFonts w:ascii="Times New Roman" w:hAnsi="Times New Roman"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76983F7" w14:textId="77777777" w:rsidR="00BE498E" w:rsidRDefault="003115E8">
      <w:pPr>
        <w:spacing w:line="240" w:lineRule="auto"/>
      </w:pPr>
      <w:r>
        <w:separator/>
      </w:r>
    </w:p>
  </w:footnote>
  <w:footnote w:type="continuationSeparator" w:id="0">
    <w:p w14:paraId="39ADBEEA" w14:textId="77777777" w:rsidR="00BE498E" w:rsidRDefault="003115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8F153C" w14:textId="77777777" w:rsidR="00BE498E" w:rsidRDefault="00BE498E">
    <w:pPr>
      <w:pStyle w:val="lfej"/>
      <w:jc w:val="center"/>
    </w:pPr>
  </w:p>
  <w:p w14:paraId="592E6F0B" w14:textId="77777777" w:rsidR="00BE498E" w:rsidRDefault="003115E8">
    <w:pPr>
      <w:pStyle w:val="lfej"/>
      <w:jc w:val="center"/>
    </w:pPr>
    <w:r>
      <w:rPr>
        <w:noProof/>
        <w:lang w:val="hu-HU"/>
      </w:rPr>
      <w:drawing>
        <wp:inline distT="0" distB="0" distL="0" distR="0" wp14:anchorId="63F6091C" wp14:editId="70C868D6">
          <wp:extent cx="3228975" cy="761999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2289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6566E770" w14:textId="77777777" w:rsidR="00BE498E" w:rsidRDefault="00BE498E">
    <w:pPr>
      <w:pStyle w:val="lfej"/>
      <w:jc w:val="center"/>
    </w:pPr>
  </w:p>
  <w:p w14:paraId="37C9A9DA" w14:textId="77777777" w:rsidR="00BE498E" w:rsidRDefault="00BE498E">
    <w:pPr>
      <w:pStyle w:val="lfej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A9A95C" w14:textId="77777777" w:rsidR="00BE498E" w:rsidRDefault="00BE498E">
    <w:pPr>
      <w:pStyle w:val="Cm"/>
      <w:shd w:val="clear" w:color="auto" w:fill="FFFFFF"/>
      <w:spacing w:after="220" w:line="408" w:lineRule="auto"/>
      <w:jc w:val="center"/>
    </w:pPr>
    <w:bookmarkStart w:id="9" w:name="_qkhge4ahb18j"/>
    <w:bookmarkEnd w:id="9"/>
  </w:p>
  <w:p w14:paraId="15D31899" w14:textId="77777777" w:rsidR="00BE498E" w:rsidRDefault="003115E8">
    <w:pPr>
      <w:pStyle w:val="Cm"/>
      <w:shd w:val="clear" w:color="auto" w:fill="FFFFFF"/>
      <w:spacing w:after="220" w:line="408" w:lineRule="auto"/>
      <w:jc w:val="center"/>
    </w:pPr>
    <w:r>
      <w:rPr>
        <w:rFonts w:ascii="Arial" w:eastAsia="Arial" w:hAnsi="Arial" w:cs="Arial"/>
        <w:noProof/>
        <w:sz w:val="22"/>
        <w:szCs w:val="22"/>
        <w:lang w:val="hu-HU"/>
      </w:rPr>
      <w:drawing>
        <wp:inline distT="0" distB="0" distL="0" distR="0" wp14:anchorId="536AC8A3" wp14:editId="429FE876">
          <wp:extent cx="3228975" cy="761999"/>
          <wp:effectExtent l="0" t="0" r="0" b="0"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2.png"/>
                  <pic:cNvPicPr/>
                </pic:nvPicPr>
                <pic:blipFill>
                  <a:blip r:embed="rId1"/>
                  <a:stretch/>
                </pic:blipFill>
                <pic:spPr bwMode="auto">
                  <a:xfrm>
                    <a:off x="0" y="0"/>
                    <a:ext cx="3228975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3226C"/>
    <w:multiLevelType w:val="hybridMultilevel"/>
    <w:tmpl w:val="A61E388E"/>
    <w:lvl w:ilvl="0" w:tplc="1FBAA556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577CC116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FC40B400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1B04EA74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2102B296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E7AEA02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12F0F492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2E9A17B2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4EC442F4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1">
    <w:nsid w:val="14D27246"/>
    <w:multiLevelType w:val="hybridMultilevel"/>
    <w:tmpl w:val="5E402C3C"/>
    <w:lvl w:ilvl="0" w:tplc="777AE222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 w:tplc="C890E87C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90C2D77A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FAE613DA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D4A8AE78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324ED28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ACB642C8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54B2C4BE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5FDE4EF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2">
    <w:nsid w:val="399F44F1"/>
    <w:multiLevelType w:val="hybridMultilevel"/>
    <w:tmpl w:val="4D4E02B6"/>
    <w:lvl w:ilvl="0" w:tplc="60A2B64E">
      <w:start w:val="1"/>
      <w:numFmt w:val="bullet"/>
      <w:lvlText w:val="●"/>
      <w:lvlJc w:val="left"/>
      <w:pPr>
        <w:ind w:left="720" w:hanging="359"/>
      </w:pPr>
      <w:rPr>
        <w:rFonts w:ascii="Arial" w:eastAsia="Arial" w:hAnsi="Arial" w:cs="Arial"/>
        <w:color w:val="555555"/>
        <w:sz w:val="20"/>
        <w:szCs w:val="20"/>
        <w:u w:val="none"/>
      </w:rPr>
    </w:lvl>
    <w:lvl w:ilvl="1" w:tplc="84E0F006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C95A0E78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7DBADB22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3788ED2C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44DAD4CE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5F0EF25E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B91E3A1A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7D349EF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3">
    <w:nsid w:val="4B5002F9"/>
    <w:multiLevelType w:val="hybridMultilevel"/>
    <w:tmpl w:val="5BF67940"/>
    <w:lvl w:ilvl="0" w:tplc="E6ECA056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99DACCAC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617061BE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40B83E9E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82AC89B8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F46A2572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EA88121C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2EAE343C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404AD4DC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abstractNum w:abstractNumId="4">
    <w:nsid w:val="68C406FB"/>
    <w:multiLevelType w:val="hybridMultilevel"/>
    <w:tmpl w:val="F0CC6262"/>
    <w:lvl w:ilvl="0" w:tplc="B7061170">
      <w:start w:val="1"/>
      <w:numFmt w:val="bullet"/>
      <w:lvlText w:val="●"/>
      <w:lvlJc w:val="left"/>
      <w:pPr>
        <w:ind w:left="720" w:hanging="359"/>
      </w:pPr>
      <w:rPr>
        <w:u w:val="none"/>
      </w:rPr>
    </w:lvl>
    <w:lvl w:ilvl="1" w:tplc="32DA2B3A">
      <w:start w:val="1"/>
      <w:numFmt w:val="bullet"/>
      <w:lvlText w:val="○"/>
      <w:lvlJc w:val="left"/>
      <w:pPr>
        <w:ind w:left="1440" w:hanging="359"/>
      </w:pPr>
      <w:rPr>
        <w:u w:val="none"/>
      </w:rPr>
    </w:lvl>
    <w:lvl w:ilvl="2" w:tplc="A09E6366">
      <w:start w:val="1"/>
      <w:numFmt w:val="bullet"/>
      <w:lvlText w:val="■"/>
      <w:lvlJc w:val="left"/>
      <w:pPr>
        <w:ind w:left="2160" w:hanging="359"/>
      </w:pPr>
      <w:rPr>
        <w:u w:val="none"/>
      </w:rPr>
    </w:lvl>
    <w:lvl w:ilvl="3" w:tplc="998C2D76">
      <w:start w:val="1"/>
      <w:numFmt w:val="bullet"/>
      <w:lvlText w:val="●"/>
      <w:lvlJc w:val="left"/>
      <w:pPr>
        <w:ind w:left="2880" w:hanging="359"/>
      </w:pPr>
      <w:rPr>
        <w:u w:val="none"/>
      </w:rPr>
    </w:lvl>
    <w:lvl w:ilvl="4" w:tplc="797ACCA6">
      <w:start w:val="1"/>
      <w:numFmt w:val="bullet"/>
      <w:lvlText w:val="○"/>
      <w:lvlJc w:val="left"/>
      <w:pPr>
        <w:ind w:left="3600" w:hanging="359"/>
      </w:pPr>
      <w:rPr>
        <w:u w:val="none"/>
      </w:rPr>
    </w:lvl>
    <w:lvl w:ilvl="5" w:tplc="B4C42FFC">
      <w:start w:val="1"/>
      <w:numFmt w:val="bullet"/>
      <w:lvlText w:val="■"/>
      <w:lvlJc w:val="left"/>
      <w:pPr>
        <w:ind w:left="4320" w:hanging="359"/>
      </w:pPr>
      <w:rPr>
        <w:u w:val="none"/>
      </w:rPr>
    </w:lvl>
    <w:lvl w:ilvl="6" w:tplc="66C873EA">
      <w:start w:val="1"/>
      <w:numFmt w:val="bullet"/>
      <w:lvlText w:val="●"/>
      <w:lvlJc w:val="left"/>
      <w:pPr>
        <w:ind w:left="5040" w:hanging="359"/>
      </w:pPr>
      <w:rPr>
        <w:u w:val="none"/>
      </w:rPr>
    </w:lvl>
    <w:lvl w:ilvl="7" w:tplc="5FBE4EDA">
      <w:start w:val="1"/>
      <w:numFmt w:val="bullet"/>
      <w:lvlText w:val="○"/>
      <w:lvlJc w:val="left"/>
      <w:pPr>
        <w:ind w:left="5760" w:hanging="359"/>
      </w:pPr>
      <w:rPr>
        <w:u w:val="none"/>
      </w:rPr>
    </w:lvl>
    <w:lvl w:ilvl="8" w:tplc="9A60C65E">
      <w:start w:val="1"/>
      <w:numFmt w:val="bullet"/>
      <w:lvlText w:val="■"/>
      <w:lvlJc w:val="left"/>
      <w:pPr>
        <w:ind w:left="6480" w:hanging="359"/>
      </w:pPr>
      <w:rPr>
        <w:u w:val="none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98E"/>
    <w:rsid w:val="003115E8"/>
    <w:rsid w:val="00BE4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22E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/>
      <w:outlineLvl w:val="6"/>
    </w:pPr>
    <w:rPr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line="240" w:lineRule="auto"/>
    </w:pPr>
    <w:rPr>
      <w:color w:val="000000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Rcsostblzat">
    <w:name w:val="Table Grid"/>
    <w:basedOn w:val="Normltblzat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311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5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hu" w:eastAsia="hu-HU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Cmsor2">
    <w:name w:val="heading 2"/>
    <w:basedOn w:val="Norml"/>
    <w:next w:val="Norml"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Cmsor3">
    <w:name w:val="heading 3"/>
    <w:basedOn w:val="Norml"/>
    <w:next w:val="Norml"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Cmsor4">
    <w:name w:val="heading 4"/>
    <w:basedOn w:val="Norml"/>
    <w:next w:val="Norml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Cmsor5">
    <w:name w:val="heading 5"/>
    <w:basedOn w:val="Norml"/>
    <w:next w:val="Norml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Cmsor6">
    <w:name w:val="heading 6"/>
    <w:basedOn w:val="Norml"/>
    <w:next w:val="Norml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paragraph" w:styleId="Cmsor7">
    <w:name w:val="heading 7"/>
    <w:basedOn w:val="Norml"/>
    <w:next w:val="Norml"/>
    <w:uiPriority w:val="9"/>
    <w:unhideWhenUsed/>
    <w:qFormat/>
    <w:pPr>
      <w:keepNext/>
      <w:keepLines/>
      <w:spacing w:before="200"/>
      <w:outlineLvl w:val="6"/>
    </w:pPr>
    <w:rPr>
      <w:b/>
      <w:bCs/>
      <w:color w:val="606060"/>
      <w:sz w:val="24"/>
      <w:szCs w:val="24"/>
    </w:rPr>
  </w:style>
  <w:style w:type="paragraph" w:styleId="Cmsor8">
    <w:name w:val="heading 8"/>
    <w:basedOn w:val="Norml"/>
    <w:next w:val="Norml"/>
    <w:uiPriority w:val="9"/>
    <w:unhideWhenUsed/>
    <w:qFormat/>
    <w:pPr>
      <w:keepNext/>
      <w:keepLines/>
      <w:spacing w:before="200"/>
      <w:outlineLvl w:val="7"/>
    </w:pPr>
    <w:rPr>
      <w:color w:val="444444"/>
      <w:sz w:val="24"/>
      <w:szCs w:val="24"/>
    </w:rPr>
  </w:style>
  <w:style w:type="paragraph" w:styleId="Cmsor9">
    <w:name w:val="heading 9"/>
    <w:basedOn w:val="Norml"/>
    <w:next w:val="Norml"/>
    <w:uiPriority w:val="9"/>
    <w:unhideWhenUsed/>
    <w:qFormat/>
    <w:pPr>
      <w:keepNext/>
      <w:keepLines/>
      <w:spacing w:before="200"/>
      <w:outlineLvl w:val="8"/>
    </w:pPr>
    <w:rPr>
      <w:i/>
      <w:iCs/>
      <w:color w:val="444444"/>
      <w:sz w:val="23"/>
      <w:szCs w:val="23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1Char">
    <w:name w:val="Heading 1 Char"/>
    <w:basedOn w:val="Bekezdsalapbettpusa"/>
    <w:uiPriority w:val="9"/>
    <w:rPr>
      <w:rFonts w:ascii="Arial" w:eastAsia="Arial" w:hAnsi="Arial" w:cs="Arial"/>
      <w:b/>
      <w:bCs/>
      <w:color w:val="000000" w:themeColor="text1"/>
      <w:sz w:val="48"/>
      <w:szCs w:val="48"/>
    </w:rPr>
  </w:style>
  <w:style w:type="character" w:customStyle="1" w:styleId="Heading2Char">
    <w:name w:val="Heading 2 Char"/>
    <w:basedOn w:val="Bekezdsalapbettpusa"/>
    <w:uiPriority w:val="9"/>
    <w:rPr>
      <w:rFonts w:ascii="Arial" w:eastAsia="Arial" w:hAnsi="Arial" w:cs="Arial"/>
      <w:b/>
      <w:bCs/>
      <w:color w:val="000000" w:themeColor="text1"/>
      <w:sz w:val="40"/>
      <w:szCs w:val="40"/>
    </w:rPr>
  </w:style>
  <w:style w:type="character" w:customStyle="1" w:styleId="Heading3Char">
    <w:name w:val="Heading 3 Char"/>
    <w:basedOn w:val="Bekezdsalapbettpusa"/>
    <w:uiPriority w:val="9"/>
    <w:rPr>
      <w:rFonts w:ascii="Arial" w:eastAsia="Arial" w:hAnsi="Arial" w:cs="Arial"/>
      <w:b/>
      <w:bCs/>
      <w:i/>
      <w:iCs/>
      <w:color w:val="000000" w:themeColor="text1"/>
      <w:sz w:val="40"/>
      <w:szCs w:val="40"/>
    </w:rPr>
  </w:style>
  <w:style w:type="character" w:customStyle="1" w:styleId="Heading4Char">
    <w:name w:val="Heading 4 Char"/>
    <w:basedOn w:val="Bekezdsalapbettpusa"/>
    <w:uiPriority w:val="9"/>
    <w:rPr>
      <w:rFonts w:ascii="Arial" w:eastAsia="Arial" w:hAnsi="Arial" w:cs="Arial"/>
      <w:color w:val="232323"/>
      <w:sz w:val="32"/>
      <w:szCs w:val="32"/>
    </w:rPr>
  </w:style>
  <w:style w:type="character" w:customStyle="1" w:styleId="Heading5Char">
    <w:name w:val="Heading 5 Char"/>
    <w:basedOn w:val="Bekezdsalapbettpusa"/>
    <w:uiPriority w:val="9"/>
    <w:rPr>
      <w:rFonts w:ascii="Arial" w:eastAsia="Arial" w:hAnsi="Arial" w:cs="Arial"/>
      <w:b/>
      <w:bCs/>
      <w:color w:val="444444"/>
      <w:sz w:val="28"/>
      <w:szCs w:val="28"/>
    </w:rPr>
  </w:style>
  <w:style w:type="character" w:customStyle="1" w:styleId="Heading6Char">
    <w:name w:val="Heading 6 Char"/>
    <w:basedOn w:val="Bekezdsalapbettpusa"/>
    <w:uiPriority w:val="9"/>
    <w:rPr>
      <w:rFonts w:ascii="Arial" w:eastAsia="Arial" w:hAnsi="Arial" w:cs="Arial"/>
      <w:i/>
      <w:iCs/>
      <w:color w:val="232323"/>
      <w:sz w:val="28"/>
      <w:szCs w:val="28"/>
    </w:rPr>
  </w:style>
  <w:style w:type="character" w:customStyle="1" w:styleId="Heading7Char">
    <w:name w:val="Heading 7 Char"/>
    <w:basedOn w:val="Bekezdsalapbettpusa"/>
    <w:uiPriority w:val="9"/>
    <w:rPr>
      <w:rFonts w:ascii="Arial" w:eastAsia="Arial" w:hAnsi="Arial" w:cs="Arial"/>
      <w:b/>
      <w:bCs/>
      <w:color w:val="606060"/>
      <w:sz w:val="28"/>
      <w:szCs w:val="28"/>
    </w:rPr>
  </w:style>
  <w:style w:type="character" w:customStyle="1" w:styleId="Heading8Char">
    <w:name w:val="Heading 8 Char"/>
    <w:basedOn w:val="Bekezdsalapbettpusa"/>
    <w:uiPriority w:val="9"/>
    <w:rPr>
      <w:rFonts w:ascii="Arial" w:eastAsia="Arial" w:hAnsi="Arial" w:cs="Arial"/>
      <w:color w:val="444444"/>
      <w:sz w:val="24"/>
      <w:szCs w:val="24"/>
    </w:rPr>
  </w:style>
  <w:style w:type="character" w:customStyle="1" w:styleId="Heading9Char">
    <w:name w:val="Heading 9 Char"/>
    <w:basedOn w:val="Bekezdsalapbettpusa"/>
    <w:uiPriority w:val="9"/>
    <w:rPr>
      <w:rFonts w:ascii="Arial" w:eastAsia="Arial" w:hAnsi="Arial" w:cs="Arial"/>
      <w:i/>
      <w:iCs/>
      <w:color w:val="444444"/>
      <w:sz w:val="23"/>
      <w:szCs w:val="23"/>
    </w:rPr>
  </w:style>
  <w:style w:type="paragraph" w:styleId="Nincstrkz">
    <w:name w:val="No Spacing"/>
    <w:basedOn w:val="Norml"/>
    <w:uiPriority w:val="1"/>
    <w:qFormat/>
    <w:pPr>
      <w:spacing w:line="240" w:lineRule="auto"/>
    </w:pPr>
    <w:rPr>
      <w:color w:val="000000"/>
    </w:rPr>
  </w:style>
  <w:style w:type="paragraph" w:styleId="Idzet">
    <w:name w:val="Quote"/>
    <w:basedOn w:val="Norml"/>
    <w:next w:val="Norml"/>
    <w:uiPriority w:val="29"/>
    <w:qFormat/>
    <w:pPr>
      <w:pBdr>
        <w:left w:val="single" w:sz="12" w:space="11" w:color="A6A6A6"/>
        <w:bottom w:val="single" w:sz="12" w:space="3" w:color="A6A6A6"/>
      </w:pBdr>
      <w:ind w:left="3402"/>
    </w:pPr>
    <w:rPr>
      <w:i/>
      <w:color w:val="373737"/>
      <w:sz w:val="18"/>
    </w:rPr>
  </w:style>
  <w:style w:type="paragraph" w:styleId="Kiemeltidzet">
    <w:name w:val="Intense Quote"/>
    <w:basedOn w:val="Norml"/>
    <w:next w:val="Norml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/>
    </w:pPr>
    <w:rPr>
      <w:i/>
      <w:color w:val="606060"/>
      <w:sz w:val="19"/>
    </w:rPr>
  </w:style>
  <w:style w:type="table" w:styleId="Rcsostblzat">
    <w:name w:val="Table Grid"/>
    <w:basedOn w:val="Normltblzat"/>
    <w:uiPriority w:val="59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ned">
    <w:name w:val="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5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7F7F7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</w:tcBorders>
      </w:tcPr>
    </w:tblStylePr>
  </w:style>
  <w:style w:type="table" w:customStyle="1" w:styleId="Bordered-Accent1">
    <w:name w:val="Bordered - Accent 1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8CCE4"/>
        <w:left w:val="single" w:sz="4" w:space="0" w:color="B8CCE4"/>
        <w:bottom w:val="single" w:sz="4" w:space="0" w:color="B8CCE4"/>
        <w:right w:val="single" w:sz="4" w:space="0" w:color="B8CCE4"/>
        <w:insideH w:val="single" w:sz="4" w:space="0" w:color="B8CCE4"/>
        <w:insideV w:val="single" w:sz="4" w:space="0" w:color="B8CCE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4F81BD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8CCE4"/>
          <w:left w:val="single" w:sz="4" w:space="0" w:color="B8CCE4"/>
          <w:bottom w:val="single" w:sz="4" w:space="0" w:color="B8CCE4"/>
          <w:right w:val="single" w:sz="4" w:space="0" w:color="B8CCE4"/>
        </w:tcBorders>
      </w:tcPr>
    </w:tblStylePr>
  </w:style>
  <w:style w:type="table" w:customStyle="1" w:styleId="Bordered-Accent2">
    <w:name w:val="Bordered - Accent 2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594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594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D99594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594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8B7"/>
          <w:left w:val="single" w:sz="4" w:space="0" w:color="E5B8B7"/>
          <w:bottom w:val="single" w:sz="4" w:space="0" w:color="E5B8B7"/>
          <w:right w:val="single" w:sz="4" w:space="0" w:color="E5B8B7"/>
        </w:tcBorders>
      </w:tcPr>
    </w:tblStylePr>
  </w:style>
  <w:style w:type="table" w:customStyle="1" w:styleId="Bordered-Accent3">
    <w:name w:val="Bordered - Accent 3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D6E3BC"/>
        <w:left w:val="single" w:sz="4" w:space="0" w:color="D6E3BC"/>
        <w:bottom w:val="single" w:sz="4" w:space="0" w:color="D6E3BC"/>
        <w:right w:val="single" w:sz="4" w:space="0" w:color="D6E3BC"/>
        <w:insideH w:val="single" w:sz="4" w:space="0" w:color="D6E3BC"/>
        <w:insideV w:val="single" w:sz="4" w:space="0" w:color="D6E3B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2D69B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2D69B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C2D69B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2D69B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C"/>
          <w:left w:val="single" w:sz="4" w:space="0" w:color="D6E3BC"/>
          <w:bottom w:val="single" w:sz="4" w:space="0" w:color="D6E3BC"/>
          <w:right w:val="single" w:sz="4" w:space="0" w:color="D6E3BC"/>
        </w:tcBorders>
      </w:tcPr>
    </w:tblStylePr>
  </w:style>
  <w:style w:type="table" w:customStyle="1" w:styleId="Bordered-Accent4">
    <w:name w:val="Bordered - Accent 4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CCC0D9"/>
        <w:left w:val="single" w:sz="4" w:space="0" w:color="CCC0D9"/>
        <w:bottom w:val="single" w:sz="4" w:space="0" w:color="CCC0D9"/>
        <w:right w:val="single" w:sz="4" w:space="0" w:color="CCC0D9"/>
        <w:insideH w:val="single" w:sz="4" w:space="0" w:color="CCC0D9"/>
        <w:insideV w:val="single" w:sz="4" w:space="0" w:color="CCC0D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7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B2A1C7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CC0D9"/>
          <w:left w:val="single" w:sz="4" w:space="0" w:color="CCC0D9"/>
          <w:bottom w:val="single" w:sz="4" w:space="0" w:color="CCC0D9"/>
          <w:right w:val="single" w:sz="4" w:space="0" w:color="CCC0D9"/>
        </w:tcBorders>
      </w:tcPr>
    </w:tblStylePr>
  </w:style>
  <w:style w:type="table" w:customStyle="1" w:styleId="Bordered-Accent5">
    <w:name w:val="Bordered - Accent 5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DDC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DDC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92CDDC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DDC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/>
          <w:left w:val="single" w:sz="4" w:space="0" w:color="B6DDE8"/>
          <w:bottom w:val="single" w:sz="4" w:space="0" w:color="B6DDE8"/>
          <w:right w:val="single" w:sz="4" w:space="0" w:color="B6DDE8"/>
        </w:tcBorders>
      </w:tcPr>
    </w:tblStylePr>
  </w:style>
  <w:style w:type="table" w:customStyle="1" w:styleId="Bordered-Accent6">
    <w:name w:val="Bordered - Accent 6"/>
    <w:basedOn w:val="Normltblzat"/>
    <w:uiPriority w:val="99"/>
    <w:pPr>
      <w:spacing w:line="240" w:lineRule="auto"/>
    </w:pPr>
    <w:tblPr>
      <w:tblStyleRowBandSize w:val="1"/>
      <w:tblStyleColBandSize w:val="1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BF8F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BF8F"/>
        </w:tcBorders>
      </w:tcPr>
    </w:tblStylePr>
    <w:tblStylePr w:type="firstCol">
      <w:rPr>
        <w:rFonts w:ascii="Arial" w:hAnsi="Arial"/>
        <w:color w:val="404040"/>
        <w:sz w:val="22"/>
      </w:rPr>
      <w:tblPr/>
      <w:tcPr>
        <w:tcBorders>
          <w:right w:val="single" w:sz="12" w:space="0" w:color="FABF8F"/>
        </w:tcBorders>
      </w:tc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BF8F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/>
          <w:left w:val="single" w:sz="4" w:space="0" w:color="FBD4B4"/>
          <w:bottom w:val="single" w:sz="4" w:space="0" w:color="FBD4B4"/>
          <w:right w:val="single" w:sz="4" w:space="0" w:color="FBD4B4"/>
        </w:tcBorders>
      </w:tcPr>
    </w:tblStylePr>
  </w:style>
  <w:style w:type="table" w:customStyle="1" w:styleId="BorderedLined">
    <w:name w:val="Bordered &amp; Lined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9D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1F497D"/>
        <w:left w:val="single" w:sz="4" w:space="0" w:color="1F497D"/>
        <w:bottom w:val="single" w:sz="4" w:space="0" w:color="1F497D"/>
        <w:right w:val="single" w:sz="4" w:space="0" w:color="1F497D"/>
        <w:insideH w:val="single" w:sz="4" w:space="0" w:color="1F497D"/>
        <w:insideV w:val="single" w:sz="4" w:space="0" w:color="1F497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48DD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6D9F1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C0504D"/>
        <w:insideV w:val="single" w:sz="4" w:space="0" w:color="C0504D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594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BDB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76923C"/>
        <w:left w:val="single" w:sz="4" w:space="0" w:color="76923C"/>
        <w:bottom w:val="single" w:sz="4" w:space="0" w:color="76923C"/>
        <w:right w:val="single" w:sz="4" w:space="0" w:color="76923C"/>
        <w:insideH w:val="single" w:sz="4" w:space="0" w:color="76923C"/>
        <w:insideV w:val="single" w:sz="4" w:space="0" w:color="76923C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BBB59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8064A2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8064A2"/>
        <w:insideV w:val="single" w:sz="4" w:space="0" w:color="8064A2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31849B"/>
        <w:left w:val="single" w:sz="4" w:space="0" w:color="31849B"/>
        <w:bottom w:val="single" w:sz="4" w:space="0" w:color="31849B"/>
        <w:right w:val="single" w:sz="4" w:space="0" w:color="31849B"/>
        <w:insideH w:val="single" w:sz="4" w:space="0" w:color="31849B"/>
        <w:insideV w:val="single" w:sz="4" w:space="0" w:color="31849B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Normltblzat"/>
    <w:uiPriority w:val="99"/>
    <w:pPr>
      <w:spacing w:line="240" w:lineRule="auto"/>
    </w:pPr>
    <w:rPr>
      <w:color w:val="404040"/>
      <w:sz w:val="20"/>
      <w:szCs w:val="20"/>
      <w:lang w:val="hu-HU"/>
    </w:rPr>
    <w:tblPr>
      <w:tblStyleRowBandSize w:val="1"/>
      <w:tblStyleColBandSize w:val="1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  <w:insideH w:val="single" w:sz="4" w:space="0" w:color="E36C0A"/>
        <w:insideV w:val="single" w:sz="4" w:space="0" w:color="E36C0A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9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9"/>
      </w:tcPr>
    </w:tblStylePr>
  </w:style>
  <w:style w:type="character" w:styleId="Hiperhivatkozs">
    <w:name w:val="Hyperlink"/>
    <w:uiPriority w:val="99"/>
    <w:unhideWhenUsed/>
    <w:rPr>
      <w:color w:val="0000FF" w:themeColor="hyperlink"/>
      <w:u w:val="single"/>
    </w:rPr>
  </w:style>
  <w:style w:type="paragraph" w:styleId="Lbjegyzetszveg">
    <w:name w:val="footnote text"/>
    <w:basedOn w:val="Norml"/>
    <w:uiPriority w:val="99"/>
    <w:semiHidden/>
    <w:unhideWhenUsed/>
    <w:pPr>
      <w:spacing w:line="240" w:lineRule="auto"/>
    </w:pPr>
    <w:rPr>
      <w:sz w:val="20"/>
    </w:rPr>
  </w:style>
  <w:style w:type="character" w:customStyle="1" w:styleId="FootnoteTextChar">
    <w:name w:val="Footnote Text Char"/>
    <w:basedOn w:val="Bekezdsalapbettpusa"/>
    <w:uiPriority w:val="99"/>
    <w:semiHidden/>
    <w:rPr>
      <w:sz w:val="20"/>
    </w:rPr>
  </w:style>
  <w:style w:type="character" w:styleId="Lbjegyzet-hivatkozs">
    <w:name w:val="footnote reference"/>
    <w:basedOn w:val="Bekezdsalapbettpusa"/>
    <w:uiPriority w:val="99"/>
    <w:semiHidden/>
    <w:unhideWhenUsed/>
    <w:rPr>
      <w:vertAlign w:val="superscript"/>
    </w:rPr>
  </w:style>
  <w:style w:type="paragraph" w:styleId="TJ1">
    <w:name w:val="toc 1"/>
    <w:basedOn w:val="Norml"/>
    <w:next w:val="Norml"/>
    <w:uiPriority w:val="39"/>
    <w:unhideWhenUsed/>
    <w:pPr>
      <w:spacing w:after="57"/>
    </w:pPr>
  </w:style>
  <w:style w:type="paragraph" w:styleId="TJ2">
    <w:name w:val="toc 2"/>
    <w:basedOn w:val="Norml"/>
    <w:next w:val="Norml"/>
    <w:uiPriority w:val="39"/>
    <w:unhideWhenUsed/>
    <w:pPr>
      <w:spacing w:after="57"/>
      <w:ind w:left="283"/>
    </w:pPr>
  </w:style>
  <w:style w:type="paragraph" w:styleId="TJ3">
    <w:name w:val="toc 3"/>
    <w:basedOn w:val="Norml"/>
    <w:next w:val="Norml"/>
    <w:uiPriority w:val="39"/>
    <w:unhideWhenUsed/>
    <w:pPr>
      <w:spacing w:after="57"/>
      <w:ind w:left="567"/>
    </w:pPr>
  </w:style>
  <w:style w:type="paragraph" w:styleId="TJ4">
    <w:name w:val="toc 4"/>
    <w:basedOn w:val="Norml"/>
    <w:next w:val="Norml"/>
    <w:uiPriority w:val="39"/>
    <w:unhideWhenUsed/>
    <w:pPr>
      <w:spacing w:after="57"/>
      <w:ind w:left="850"/>
    </w:pPr>
  </w:style>
  <w:style w:type="paragraph" w:styleId="TJ5">
    <w:name w:val="toc 5"/>
    <w:basedOn w:val="Norml"/>
    <w:next w:val="Norml"/>
    <w:uiPriority w:val="39"/>
    <w:unhideWhenUsed/>
    <w:pPr>
      <w:spacing w:after="57"/>
      <w:ind w:left="1134"/>
    </w:pPr>
  </w:style>
  <w:style w:type="paragraph" w:styleId="TJ6">
    <w:name w:val="toc 6"/>
    <w:basedOn w:val="Norml"/>
    <w:next w:val="Norml"/>
    <w:uiPriority w:val="39"/>
    <w:unhideWhenUsed/>
    <w:pPr>
      <w:spacing w:after="57"/>
      <w:ind w:left="1417"/>
    </w:pPr>
  </w:style>
  <w:style w:type="paragraph" w:styleId="TJ7">
    <w:name w:val="toc 7"/>
    <w:basedOn w:val="Norml"/>
    <w:next w:val="Norml"/>
    <w:uiPriority w:val="39"/>
    <w:unhideWhenUsed/>
    <w:pPr>
      <w:spacing w:after="57"/>
      <w:ind w:left="1701"/>
    </w:pPr>
  </w:style>
  <w:style w:type="paragraph" w:styleId="TJ8">
    <w:name w:val="toc 8"/>
    <w:basedOn w:val="Norml"/>
    <w:next w:val="Norml"/>
    <w:uiPriority w:val="39"/>
    <w:unhideWhenUsed/>
    <w:pPr>
      <w:spacing w:after="57"/>
      <w:ind w:left="1984"/>
    </w:pPr>
  </w:style>
  <w:style w:type="paragraph" w:styleId="TJ9">
    <w:name w:val="toc 9"/>
    <w:basedOn w:val="Norml"/>
    <w:next w:val="Norml"/>
    <w:uiPriority w:val="39"/>
    <w:unhideWhenUsed/>
    <w:pPr>
      <w:spacing w:after="57"/>
      <w:ind w:left="2268"/>
    </w:pPr>
  </w:style>
  <w:style w:type="paragraph" w:styleId="Tartalomjegyzkcmsora">
    <w:name w:val="TOC Heading"/>
    <w:uiPriority w:val="39"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Alcm">
    <w:name w:val="Subtitle"/>
    <w:basedOn w:val="Norml"/>
    <w:next w:val="Norml"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Listaszerbekezds">
    <w:name w:val="List Paragraph"/>
    <w:basedOn w:val="Norml"/>
    <w:uiPriority w:val="34"/>
    <w:qFormat/>
    <w:pPr>
      <w:ind w:left="720"/>
      <w:contextualSpacing/>
    </w:pPr>
  </w:style>
  <w:style w:type="paragraph" w:styleId="lfej">
    <w:name w:val="head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uiPriority w:val="99"/>
  </w:style>
  <w:style w:type="paragraph" w:styleId="llb">
    <w:name w:val="footer"/>
    <w:basedOn w:val="Norml"/>
    <w:uiPriority w:val="99"/>
    <w:unhideWhenUsed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uiPriority w:val="99"/>
  </w:style>
  <w:style w:type="paragraph" w:styleId="Buborkszveg">
    <w:name w:val="Balloon Text"/>
    <w:basedOn w:val="Norml"/>
    <w:link w:val="BuborkszvegChar"/>
    <w:uiPriority w:val="99"/>
    <w:semiHidden/>
    <w:unhideWhenUsed/>
    <w:rsid w:val="003115E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115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mponline.dcc.ac.uk/" TargetMode="External"/><Relationship Id="rId13" Type="http://schemas.openxmlformats.org/officeDocument/2006/relationships/hyperlink" Target="https://www.lib.ncsu.edu/data-management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ukdataservice.ac.uk/manage-data/plan/plannin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dcc.ac.uk/resources/data-management-plans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ec.europa.eu/research/participants/data/ref/h2020/gm/reporting/h2020-tpl-oa-data-mgt-plan_en.docx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mp.cdlib.org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5203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Gárdos Judit</cp:lastModifiedBy>
  <cp:revision>2</cp:revision>
  <dcterms:created xsi:type="dcterms:W3CDTF">2018-07-03T13:27:00Z</dcterms:created>
  <dcterms:modified xsi:type="dcterms:W3CDTF">2018-07-03T13:31:00Z</dcterms:modified>
</cp:coreProperties>
</file>